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229" w:rsidRDefault="007831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2571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Табличний процесор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831EE" w:rsidRDefault="007831E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2571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Мета</w:t>
      </w:r>
      <w:r w:rsidRPr="0032571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32571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узагальнити і систематизувати знання учнів про </w:t>
      </w:r>
    </w:p>
    <w:p w:rsidR="007831EE" w:rsidRDefault="007831EE" w:rsidP="00E671D4">
      <w:pPr>
        <w:ind w:left="141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  <w:lang w:val="uk-UA"/>
        </w:rPr>
        <w:t>; закріпити вміння учнів вводити дані різними способами,</w:t>
      </w:r>
      <w:r w:rsidR="00E67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виконувати операції з даними</w:t>
      </w:r>
      <w:r w:rsidR="00E671D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закріпити вміння проводити аналіз даних, зобр</w:t>
      </w:r>
      <w:r w:rsidR="00E671D4">
        <w:rPr>
          <w:rFonts w:ascii="Times New Roman" w:hAnsi="Times New Roman" w:cs="Times New Roman"/>
          <w:sz w:val="28"/>
          <w:szCs w:val="28"/>
          <w:lang w:val="uk-UA"/>
        </w:rPr>
        <w:t xml:space="preserve">аження даних у вигляді діаграм; </w:t>
      </w:r>
      <w:r>
        <w:rPr>
          <w:rFonts w:ascii="Times New Roman" w:hAnsi="Times New Roman" w:cs="Times New Roman"/>
          <w:sz w:val="28"/>
          <w:szCs w:val="28"/>
          <w:lang w:val="uk-UA"/>
        </w:rPr>
        <w:t>розвиток критичного мислення учнів</w:t>
      </w:r>
      <w:r w:rsidR="00E671D4">
        <w:rPr>
          <w:rFonts w:ascii="Times New Roman" w:hAnsi="Times New Roman" w:cs="Times New Roman"/>
          <w:sz w:val="28"/>
          <w:szCs w:val="28"/>
          <w:lang w:val="uk-UA"/>
        </w:rPr>
        <w:t xml:space="preserve">, формування уяви про практичне застосування </w:t>
      </w:r>
      <w:r w:rsidR="00E671D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E671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71D4" w:rsidRDefault="00E671D4" w:rsidP="00E671D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2571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Тип уроку:</w:t>
      </w:r>
      <w:r w:rsidRPr="0032571D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узагальнення і систематизація знань.</w:t>
      </w:r>
    </w:p>
    <w:p w:rsidR="00E671D4" w:rsidRPr="0032571D" w:rsidRDefault="00E671D4" w:rsidP="00E671D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1D">
        <w:rPr>
          <w:rFonts w:ascii="Times New Roman" w:hAnsi="Times New Roman" w:cs="Times New Roman"/>
          <w:b/>
          <w:sz w:val="28"/>
          <w:szCs w:val="28"/>
          <w:lang w:val="uk-UA"/>
        </w:rPr>
        <w:t>Структура уроку:</w:t>
      </w:r>
    </w:p>
    <w:p w:rsidR="00E671D4" w:rsidRDefault="00E671D4" w:rsidP="00E671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Організаційний етап.</w:t>
      </w:r>
    </w:p>
    <w:p w:rsidR="002131F8" w:rsidRDefault="002131F8" w:rsidP="00E671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домашнього завдання.</w:t>
      </w:r>
    </w:p>
    <w:p w:rsidR="00E671D4" w:rsidRDefault="00E671D4" w:rsidP="00E671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 учнів.</w:t>
      </w:r>
    </w:p>
    <w:p w:rsidR="00E671D4" w:rsidRDefault="00E671D4" w:rsidP="00E671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вмінь і навиків учнів.</w:t>
      </w:r>
    </w:p>
    <w:p w:rsidR="00E671D4" w:rsidRDefault="00E671D4" w:rsidP="00E671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завдання.</w:t>
      </w:r>
    </w:p>
    <w:p w:rsidR="00E671D4" w:rsidRDefault="00E671D4" w:rsidP="00E671D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Рефлексія.</w:t>
      </w:r>
    </w:p>
    <w:p w:rsidR="00036092" w:rsidRPr="0032571D" w:rsidRDefault="00036092" w:rsidP="0003609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571D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36092" w:rsidRPr="00D610C6" w:rsidRDefault="00036092" w:rsidP="0003609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0C6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етап.</w:t>
      </w:r>
    </w:p>
    <w:p w:rsidR="00036092" w:rsidRDefault="00036092" w:rsidP="000360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присутності учнів. Переконатися в психологічній готовності учнів до уроку.</w:t>
      </w:r>
    </w:p>
    <w:p w:rsidR="002131F8" w:rsidRPr="00D610C6" w:rsidRDefault="002131F8" w:rsidP="0003609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0C6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D610C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610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Перевірка домашнього завдання.</w:t>
      </w:r>
    </w:p>
    <w:p w:rsidR="002131F8" w:rsidRDefault="002131F8" w:rsidP="000360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Перевіряється наявність в кожної домашньої групи учнів розроблених електронних бліц-пасток для опонентів та карток з правильними відповідями.</w:t>
      </w:r>
    </w:p>
    <w:p w:rsidR="00036092" w:rsidRPr="00D610C6" w:rsidRDefault="00036092" w:rsidP="0003609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0C6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2131F8" w:rsidRPr="00D610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D610C6">
        <w:rPr>
          <w:rFonts w:ascii="Times New Roman" w:hAnsi="Times New Roman" w:cs="Times New Roman"/>
          <w:b/>
          <w:sz w:val="28"/>
          <w:szCs w:val="28"/>
          <w:lang w:val="uk-UA"/>
        </w:rPr>
        <w:t>. Актуалізація опорних знань учнів.</w:t>
      </w:r>
    </w:p>
    <w:p w:rsidR="002131F8" w:rsidRPr="00D610C6" w:rsidRDefault="00A9779E" w:rsidP="0003609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 w:rsidR="002131F8" w:rsidRPr="00D610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«Мікрофон». </w:t>
      </w:r>
    </w:p>
    <w:p w:rsidR="002131F8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Програма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виконує роль електронних таблиць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……..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="001B2584" w:rsidRPr="001B25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Excel</w:t>
      </w:r>
      <w:r w:rsidR="001B258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)</w:t>
      </w:r>
    </w:p>
    <w:p w:rsidR="002131F8" w:rsidRPr="002131F8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Електронні таблиці зручні тим, що дані в них розміщуються у вигляді ….. 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(таблиці)</w:t>
      </w:r>
    </w:p>
    <w:p w:rsidR="002131F8" w:rsidRPr="002131F8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Кожна клітинка таблиці має своє ……  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(ім’я)</w:t>
      </w:r>
    </w:p>
    <w:p w:rsidR="002131F8" w:rsidRPr="002131F8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Ідентифікатор клітинки складається із назви ……… 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(сто</w:t>
      </w:r>
      <w:r w:rsidR="001B2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в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пчика і номера рядка)</w:t>
      </w:r>
    </w:p>
    <w:p w:rsidR="002131F8" w:rsidRPr="002131F8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Файли, в яких зберігаються ЕТ, ще називаються ……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 (книгами)</w:t>
      </w:r>
    </w:p>
    <w:p w:rsidR="002131F8" w:rsidRPr="002131F8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Ім’я </w:t>
      </w:r>
      <w:r w:rsidR="001B2584"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файлу</w:t>
      </w: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(книги) в ЕТ Е</w:t>
      </w:r>
      <w:proofErr w:type="spellStart"/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xcel</w:t>
      </w:r>
      <w:proofErr w:type="spellEnd"/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має розширення ……. 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</w:t>
      </w:r>
      <w:proofErr w:type="spellStart"/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xls</w:t>
      </w:r>
      <w:proofErr w:type="spellEnd"/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)</w:t>
      </w:r>
    </w:p>
    <w:p w:rsidR="002131F8" w:rsidRPr="001B2584" w:rsidRDefault="002131F8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31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Кожна книга в Excel складається з …….. </w:t>
      </w:r>
      <w:r w:rsidRPr="002131F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(аркушів, листів)</w:t>
      </w:r>
    </w:p>
    <w:p w:rsidR="001B2584" w:rsidRPr="001B2584" w:rsidRDefault="001B2584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lastRenderedPageBreak/>
        <w:t>Зміна відображення даних у клітинці називається ….. (</w:t>
      </w:r>
      <w:r w:rsidRPr="001B25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форматуванням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)</w:t>
      </w:r>
    </w:p>
    <w:p w:rsidR="001B2584" w:rsidRPr="001B2584" w:rsidRDefault="001B2584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Сукупність клітинок електронної таблиці, над якими виконують певну операцію……</w:t>
      </w:r>
      <w:r w:rsidRPr="00D61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(діапазон)</w:t>
      </w:r>
    </w:p>
    <w:p w:rsidR="001B2584" w:rsidRPr="001B2584" w:rsidRDefault="001B2584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Вираз, що описує обчислення в клітинці ……. </w:t>
      </w:r>
      <w:r w:rsidRPr="00D61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(формула)</w:t>
      </w:r>
    </w:p>
    <w:p w:rsidR="001B2584" w:rsidRPr="00D610C6" w:rsidRDefault="00D610C6" w:rsidP="002131F8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Автоматичне внесення даних до таблиці називають…… </w:t>
      </w:r>
      <w:r w:rsidRPr="00D610C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(авто заповненням)</w:t>
      </w:r>
    </w:p>
    <w:p w:rsidR="00D610C6" w:rsidRPr="00D610C6" w:rsidRDefault="00D610C6" w:rsidP="00D610C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10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Для наочного відображення даних використовують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 …… (діаграми)</w:t>
      </w:r>
    </w:p>
    <w:p w:rsidR="00D610C6" w:rsidRP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610C6" w:rsidRDefault="0032571D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="00D610C6" w:rsidRPr="00D610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. </w:t>
      </w:r>
      <w:r w:rsidR="003C59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Узагальнення </w:t>
      </w:r>
      <w:r w:rsidR="00D610C6" w:rsidRPr="00D610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вмінь і навиків учнів.</w:t>
      </w:r>
    </w:p>
    <w:p w:rsid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Учні сідають групами і обмінюються підготовленими бліц-пастками. (завдання «пасток» повинні бути пов’язаними із діями над об’єктами ЕТ та даними внесеними до них).</w:t>
      </w:r>
      <w:r w:rsidR="00CC1D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Учні повинні виправити помилки та виділити їх певним кольором. </w:t>
      </w:r>
    </w:p>
    <w:p w:rsid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Зразки бліц-пасток, підготовлених учнями.</w:t>
      </w:r>
    </w:p>
    <w:p w:rsid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610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3A3AC" wp14:editId="3A4AFD17">
                <wp:simplePos x="0" y="0"/>
                <wp:positionH relativeFrom="column">
                  <wp:posOffset>70748</wp:posOffset>
                </wp:positionH>
                <wp:positionV relativeFrom="paragraph">
                  <wp:posOffset>113862</wp:posOffset>
                </wp:positionV>
                <wp:extent cx="6172200" cy="3019097"/>
                <wp:effectExtent l="57150" t="38100" r="76200" b="8636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19097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1C89" w:rsidRPr="003E72B4" w:rsidRDefault="00E11C89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Щоб змінити ширину стовпця потрібно виділити потрібний стовпець.</w:t>
                            </w:r>
                          </w:p>
                          <w:p w:rsidR="00E11C89" w:rsidRPr="003E72B4" w:rsidRDefault="00E11C89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 xml:space="preserve">Дані в електронні таблиці вводяться тільки безпосередньо у комірки. </w:t>
                            </w:r>
                          </w:p>
                          <w:p w:rsidR="00E11C89" w:rsidRPr="003E72B4" w:rsidRDefault="00737D11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При додаванні рядка в електронних таблиця, потрібно виділити клітинку, та викликати контекстне меню.</w:t>
                            </w:r>
                          </w:p>
                          <w:p w:rsidR="00737D11" w:rsidRPr="003E72B4" w:rsidRDefault="00737D11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Дані числового формату у клітинці за замовчуванням вирівнюються за лівим краєм.</w:t>
                            </w:r>
                          </w:p>
                          <w:p w:rsidR="00737D11" w:rsidRPr="003E72B4" w:rsidRDefault="00737D11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Введення формули у комірку починається із символу *.</w:t>
                            </w:r>
                          </w:p>
                          <w:p w:rsidR="00737D11" w:rsidRPr="003E72B4" w:rsidRDefault="00737D11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При перетягування рамки виділеної комірки, коли натиснута права клавіша миші, відбувається копіювання даних комірки. Дані виду 12.06.2011. мають формат числовий.</w:t>
                            </w:r>
                          </w:p>
                          <w:p w:rsidR="00737D11" w:rsidRPr="003E72B4" w:rsidRDefault="00737D11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При додаванні діаграми потрібно використати контекстне меню.</w:t>
                            </w:r>
                          </w:p>
                          <w:p w:rsidR="00737D11" w:rsidRPr="003E72B4" w:rsidRDefault="00737D11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 xml:space="preserve">Щоб відобразити </w:t>
                            </w:r>
                            <w:r w:rsidR="00C64107"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вклад даних у загальну суму використовують точкову діаграму.</w:t>
                            </w:r>
                          </w:p>
                          <w:p w:rsidR="00C64107" w:rsidRPr="003E72B4" w:rsidRDefault="00C64107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Для того, щоб надрукувати таблицю або вибрані аркуші таблиці треба їх попередньо видалити.</w:t>
                            </w:r>
                          </w:p>
                          <w:p w:rsidR="00C64107" w:rsidRPr="003E72B4" w:rsidRDefault="00C64107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Формула в комірці не може місти посилання на іншу комірку.</w:t>
                            </w:r>
                          </w:p>
                          <w:p w:rsidR="00C64107" w:rsidRPr="003E72B4" w:rsidRDefault="00C64107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Викликавши контекстне меню на назві аркуша, можна його копіювати.</w:t>
                            </w:r>
                          </w:p>
                          <w:p w:rsidR="00C64107" w:rsidRPr="003E72B4" w:rsidRDefault="00C64107" w:rsidP="00C64107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 xml:space="preserve">Адресу комірки можна дізнатися відправивши їй </w:t>
                            </w:r>
                            <w:proofErr w:type="spellStart"/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смс</w:t>
                            </w:r>
                            <w:proofErr w:type="spellEnd"/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 xml:space="preserve"> із відповідним запитом.</w:t>
                            </w:r>
                          </w:p>
                          <w:p w:rsidR="00C64107" w:rsidRPr="003E72B4" w:rsidRDefault="00C64107" w:rsidP="00E11C89">
                            <w:p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D610C6" w:rsidRPr="003E72B4" w:rsidRDefault="00D610C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3A3A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.55pt;margin-top:8.95pt;width:486pt;height:23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11C89" w:rsidRPr="003E72B4" w:rsidRDefault="00E11C89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Щоб змінити ширину стовпця потрібно виділити потрібний стовпець.</w:t>
                      </w:r>
                    </w:p>
                    <w:p w:rsidR="00E11C89" w:rsidRPr="003E72B4" w:rsidRDefault="00E11C89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 xml:space="preserve">Дані в електронні таблиці вводяться тільки безпосередньо у комірки. </w:t>
                      </w:r>
                    </w:p>
                    <w:p w:rsidR="00E11C89" w:rsidRPr="003E72B4" w:rsidRDefault="00737D11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При додаванні рядка в електронних таблиця, потрібно виділити клітинку, та викликати контекстне меню.</w:t>
                      </w:r>
                    </w:p>
                    <w:p w:rsidR="00737D11" w:rsidRPr="003E72B4" w:rsidRDefault="00737D11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Дані числового формату у клітинці за замовчуванням вирівнюються за лівим краєм.</w:t>
                      </w:r>
                    </w:p>
                    <w:p w:rsidR="00737D11" w:rsidRPr="003E72B4" w:rsidRDefault="00737D11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Введення формули у комірку починається із символу *.</w:t>
                      </w:r>
                    </w:p>
                    <w:p w:rsidR="00737D11" w:rsidRPr="003E72B4" w:rsidRDefault="00737D11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При перетягування рамки виділеної комірки, коли натиснута права клавіша миші, відбувається копіювання даних комірки. Дані виду 12.06.2011. мають формат числовий.</w:t>
                      </w:r>
                    </w:p>
                    <w:p w:rsidR="00737D11" w:rsidRPr="003E72B4" w:rsidRDefault="00737D11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При додаванні діаграми потрібно використати контекстне меню.</w:t>
                      </w:r>
                    </w:p>
                    <w:p w:rsidR="00737D11" w:rsidRPr="003E72B4" w:rsidRDefault="00737D11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 xml:space="preserve">Щоб відобразити </w:t>
                      </w:r>
                      <w:r w:rsidR="00C64107"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вклад даних у загальну суму використовують точкову діаграму.</w:t>
                      </w:r>
                    </w:p>
                    <w:p w:rsidR="00C64107" w:rsidRPr="003E72B4" w:rsidRDefault="00C64107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Для того, щоб надрукувати таблицю або вибрані аркуші таблиці треба їх попередньо видалити.</w:t>
                      </w:r>
                    </w:p>
                    <w:p w:rsidR="00C64107" w:rsidRPr="003E72B4" w:rsidRDefault="00C64107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Формула в комірці не може місти посилання на іншу комірку.</w:t>
                      </w:r>
                    </w:p>
                    <w:p w:rsidR="00C64107" w:rsidRPr="003E72B4" w:rsidRDefault="00C64107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Викликавши контекстне меню на назві аркуша, можна його копіювати.</w:t>
                      </w:r>
                    </w:p>
                    <w:p w:rsidR="00C64107" w:rsidRPr="003E72B4" w:rsidRDefault="00C64107" w:rsidP="00C64107">
                      <w:pPr>
                        <w:pStyle w:val="a3"/>
                        <w:numPr>
                          <w:ilvl w:val="0"/>
                          <w:numId w:val="4"/>
                        </w:num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</w:pP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 xml:space="preserve">Адресу комірки можна дізнатися відправивши їй </w:t>
                      </w:r>
                      <w:proofErr w:type="spellStart"/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смс</w:t>
                      </w:r>
                      <w:proofErr w:type="spellEnd"/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 xml:space="preserve"> із відповідним запитом.</w:t>
                      </w:r>
                    </w:p>
                    <w:p w:rsidR="00C64107" w:rsidRPr="003E72B4" w:rsidRDefault="00C64107" w:rsidP="00E11C89">
                      <w:p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</w:p>
                    <w:p w:rsidR="00D610C6" w:rsidRPr="003E72B4" w:rsidRDefault="00D610C6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610C6" w:rsidRP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610C6" w:rsidRPr="00D610C6" w:rsidRDefault="00D610C6" w:rsidP="00D610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36092" w:rsidRDefault="00036092" w:rsidP="000360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36092" w:rsidRPr="00036092" w:rsidRDefault="00036092" w:rsidP="000360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36092" w:rsidRPr="00036092" w:rsidRDefault="00036092" w:rsidP="000360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36092" w:rsidRPr="00E671D4" w:rsidRDefault="00036092" w:rsidP="0003609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7831EE" w:rsidRDefault="007831EE" w:rsidP="007831EE">
      <w:pPr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723A4E" w:rsidRDefault="00723A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23A4E" w:rsidRDefault="00723A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271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C1D9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DDDD99" wp14:editId="238B1093">
                <wp:simplePos x="0" y="0"/>
                <wp:positionH relativeFrom="column">
                  <wp:posOffset>80514</wp:posOffset>
                </wp:positionH>
                <wp:positionV relativeFrom="paragraph">
                  <wp:posOffset>44450</wp:posOffset>
                </wp:positionV>
                <wp:extent cx="6172200" cy="1403985"/>
                <wp:effectExtent l="57150" t="38100" r="76200" b="9334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1D94" w:rsidRPr="003E72B4" w:rsidRDefault="00CC1D9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Дані в електронних таблицях вводяться тільки через рядок формул.</w:t>
                            </w:r>
                          </w:p>
                          <w:p w:rsidR="00CC1D94" w:rsidRPr="003E72B4" w:rsidRDefault="00CC1D9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Якщо дані не поміщаються у комірку, потрібно двічі клацнути правою кнопкою миші на маркері заповнення.</w:t>
                            </w:r>
                          </w:p>
                          <w:p w:rsidR="00CC1D94" w:rsidRPr="003E72B4" w:rsidRDefault="00CC1D9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Для того, щоб показати зміну росту даних за часом потрібно використати гістограму.</w:t>
                            </w:r>
                          </w:p>
                          <w:p w:rsidR="00CC1D94" w:rsidRPr="003E72B4" w:rsidRDefault="00CC1D9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Для того, щоб скопіювати формат однієї комірки в іншу потрібно використати головне меню.</w:t>
                            </w:r>
                          </w:p>
                          <w:p w:rsidR="00CC1D94" w:rsidRPr="003E72B4" w:rsidRDefault="00CC1D9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Щоб залишити тільки потрібні дані у таблиці, потрібно використати сортування.</w:t>
                            </w:r>
                          </w:p>
                          <w:p w:rsidR="00CC1D94" w:rsidRPr="003E72B4" w:rsidRDefault="00CC1D9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Щоб додати стовпець у середині таблиці, потрібно виділити крайній стовпець</w:t>
                            </w:r>
                            <w:r w:rsidR="00723A4E"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.</w:t>
                            </w:r>
                          </w:p>
                          <w:p w:rsidR="00723A4E" w:rsidRPr="003E72B4" w:rsidRDefault="00723A4E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Стовпці в </w:t>
                            </w:r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Е</w:t>
                            </w:r>
                            <w:proofErr w:type="spellStart"/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xcel</w:t>
                            </w:r>
                            <w:proofErr w:type="spellEnd"/>
                            <w:r w:rsidRPr="003E72B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uk-UA" w:eastAsia="ru-RU"/>
                              </w:rPr>
                              <w:t> позначаються цілими числами.</w:t>
                            </w:r>
                          </w:p>
                          <w:p w:rsidR="00723A4E" w:rsidRPr="003E72B4" w:rsidRDefault="00723A4E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Щоб виділити в електронних таблицях несуміжні стовпці потрібно вибрати їх</w:t>
                            </w:r>
                            <w:r w:rsidR="003E72B4"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, утримуючи клавішу </w:t>
                            </w:r>
                            <w:r w:rsidR="003E72B4"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Shift</w:t>
                            </w:r>
                            <w:r w:rsidR="003E72B4"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.</w:t>
                            </w:r>
                          </w:p>
                          <w:p w:rsidR="003E72B4" w:rsidRPr="003E72B4" w:rsidRDefault="003E72B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Для додавання до книги нового аркуша потрібно виконати: Вставка\ </w:t>
                            </w:r>
                            <w:proofErr w:type="spellStart"/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Виідлити</w:t>
                            </w:r>
                            <w:proofErr w:type="spellEnd"/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 все.</w:t>
                            </w:r>
                          </w:p>
                          <w:p w:rsidR="003E72B4" w:rsidRPr="003E72B4" w:rsidRDefault="003E72B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Щоб заповнити комірку даними автоматично з деяким кроком потрібно використати фільтрування.</w:t>
                            </w:r>
                          </w:p>
                          <w:p w:rsidR="003E72B4" w:rsidRPr="003E72B4" w:rsidRDefault="003E72B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Серед категорій функцій в електронних таблицях є арифметичні.</w:t>
                            </w:r>
                          </w:p>
                          <w:p w:rsidR="003E72B4" w:rsidRPr="003E72B4" w:rsidRDefault="003E72B4" w:rsidP="00723A4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0"/>
                              <w:ind w:left="623" w:hanging="283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 xml:space="preserve">Для того, щоб вказати, що комірка має абсолютне значення, в адресі комірки потрібно використати символ </w:t>
                            </w: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@</w:t>
                            </w:r>
                            <w:r w:rsidRPr="003E72B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DDDDD99" id="_x0000_s1027" type="#_x0000_t202" style="position:absolute;margin-left:6.35pt;margin-top:3.5pt;width:48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 style="mso-fit-shape-to-text:t">
                  <w:txbxContent>
                    <w:p w:rsidR="00CC1D94" w:rsidRPr="003E72B4" w:rsidRDefault="00CC1D9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Дані в електронних таблицях вводяться тільки через рядок формул.</w:t>
                      </w:r>
                    </w:p>
                    <w:p w:rsidR="00CC1D94" w:rsidRPr="003E72B4" w:rsidRDefault="00CC1D9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Якщо дані не поміщаються у комірку, потрібно двічі клацнути правою кнопкою миші на маркері заповнення.</w:t>
                      </w:r>
                    </w:p>
                    <w:p w:rsidR="00CC1D94" w:rsidRPr="003E72B4" w:rsidRDefault="00CC1D9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Для того, щоб показати зміну росту даних за часом потрібно використати гістограму.</w:t>
                      </w:r>
                    </w:p>
                    <w:p w:rsidR="00CC1D94" w:rsidRPr="003E72B4" w:rsidRDefault="00CC1D9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Для того, щоб скопіювати формат однієї комірки в іншу потрібно використати головне меню.</w:t>
                      </w:r>
                    </w:p>
                    <w:p w:rsidR="00CC1D94" w:rsidRPr="003E72B4" w:rsidRDefault="00CC1D9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Щоб залишити тільки потрібні дані у таблиці, потрібно використати сортування.</w:t>
                      </w:r>
                    </w:p>
                    <w:p w:rsidR="00CC1D94" w:rsidRPr="003E72B4" w:rsidRDefault="00CC1D9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Щоб додати стовпець у середині таблиці, потрібно виділити крайній стовпець</w:t>
                      </w:r>
                      <w:r w:rsidR="00723A4E"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.</w:t>
                      </w:r>
                    </w:p>
                    <w:p w:rsidR="00723A4E" w:rsidRPr="003E72B4" w:rsidRDefault="00723A4E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Стовпці в </w:t>
                      </w:r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Е</w:t>
                      </w:r>
                      <w:proofErr w:type="spellStart"/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xcel</w:t>
                      </w:r>
                      <w:proofErr w:type="spellEnd"/>
                      <w:r w:rsidRPr="003E72B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val="uk-UA" w:eastAsia="ru-RU"/>
                        </w:rPr>
                        <w:t> позначаються цілими числами.</w:t>
                      </w:r>
                    </w:p>
                    <w:p w:rsidR="00723A4E" w:rsidRPr="003E72B4" w:rsidRDefault="00723A4E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Щоб виділити в електронних таблицях несуміжні стовпці потрібно вибрати їх</w:t>
                      </w:r>
                      <w:r w:rsidR="003E72B4"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, утримуючи клавішу </w:t>
                      </w:r>
                      <w:r w:rsidR="003E72B4"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Shift</w:t>
                      </w:r>
                      <w:r w:rsidR="003E72B4"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.</w:t>
                      </w:r>
                    </w:p>
                    <w:p w:rsidR="003E72B4" w:rsidRPr="003E72B4" w:rsidRDefault="003E72B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Для додавання до книги нового аркуша потрібно виконати: Вставка\ </w:t>
                      </w:r>
                      <w:proofErr w:type="spellStart"/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Виідлити</w:t>
                      </w:r>
                      <w:proofErr w:type="spellEnd"/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 все.</w:t>
                      </w:r>
                    </w:p>
                    <w:p w:rsidR="003E72B4" w:rsidRPr="003E72B4" w:rsidRDefault="003E72B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Щоб заповнити комірку даними автоматично з деяким кроком потрібно використати фільтрування.</w:t>
                      </w:r>
                    </w:p>
                    <w:p w:rsidR="003E72B4" w:rsidRPr="003E72B4" w:rsidRDefault="003E72B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Серед категорій функцій в електронних таблицях є арифметичні.</w:t>
                      </w:r>
                    </w:p>
                    <w:p w:rsidR="003E72B4" w:rsidRPr="003E72B4" w:rsidRDefault="003E72B4" w:rsidP="00723A4E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0"/>
                        <w:ind w:left="623" w:hanging="283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 xml:space="preserve">Для того, щоб вказати, що комірка має абсолютне значення, в адресі комірки потрібно використати символ </w:t>
                      </w: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@</w:t>
                      </w:r>
                      <w:r w:rsidRPr="003E72B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uk-U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E24BE" w:rsidRDefault="00540B4F" w:rsidP="006E24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взаємоперевіряють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виправлення при контролі вчителя.</w:t>
      </w:r>
    </w:p>
    <w:p w:rsidR="006E24BE" w:rsidRDefault="006E24BE" w:rsidP="006E24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кожну правильну відповідь група отримує 0,5 бала.</w:t>
      </w:r>
    </w:p>
    <w:p w:rsidR="00F01950" w:rsidRDefault="006E24BE" w:rsidP="006E24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24BE">
        <w:rPr>
          <w:rFonts w:ascii="Times New Roman" w:hAnsi="Times New Roman" w:cs="Times New Roman"/>
          <w:b/>
          <w:sz w:val="28"/>
          <w:szCs w:val="28"/>
          <w:lang w:val="uk-UA"/>
        </w:rPr>
        <w:t>Завдання на пояснення діаграми за даними таблиці.</w:t>
      </w:r>
    </w:p>
    <w:p w:rsidR="00FB7DD9" w:rsidRPr="00F01950" w:rsidRDefault="00FB7DD9" w:rsidP="006E24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950">
        <w:rPr>
          <w:rFonts w:ascii="Times New Roman" w:hAnsi="Times New Roman" w:cs="Times New Roman"/>
          <w:sz w:val="28"/>
          <w:szCs w:val="28"/>
          <w:lang w:val="uk-UA"/>
        </w:rPr>
        <w:t xml:space="preserve">Діаграми </w:t>
      </w:r>
      <w:r w:rsidR="00AA235A">
        <w:rPr>
          <w:rFonts w:ascii="Times New Roman" w:hAnsi="Times New Roman" w:cs="Times New Roman"/>
          <w:sz w:val="28"/>
          <w:szCs w:val="28"/>
          <w:lang w:val="uk-UA"/>
        </w:rPr>
        <w:t>та завдання отримує кожна група</w:t>
      </w:r>
      <w:r w:rsidRPr="00F019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7DD9" w:rsidRPr="00F01950" w:rsidRDefault="00FB7DD9" w:rsidP="006E24B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950">
        <w:rPr>
          <w:rFonts w:ascii="Times New Roman" w:hAnsi="Times New Roman" w:cs="Times New Roman"/>
          <w:b/>
          <w:sz w:val="28"/>
          <w:szCs w:val="28"/>
          <w:lang w:val="uk-UA"/>
        </w:rPr>
        <w:t>І група</w:t>
      </w:r>
    </w:p>
    <w:p w:rsidR="00FB7DD9" w:rsidRPr="00F01950" w:rsidRDefault="00FB7DD9" w:rsidP="006E24B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Який квартал найбільш сприятливий для всієї групи?</w:t>
      </w:r>
    </w:p>
    <w:p w:rsidR="00F01950" w:rsidRDefault="00FB7DD9" w:rsidP="006E24BE">
      <w:pPr>
        <w:rPr>
          <w:rFonts w:ascii="Arial CYR" w:eastAsia="Times New Roman" w:hAnsi="Arial CYR" w:cs="Arial CYR"/>
          <w:sz w:val="28"/>
          <w:szCs w:val="28"/>
          <w:lang w:val="uk-UA" w:eastAsia="ru-RU"/>
        </w:rPr>
      </w:pPr>
      <w:r w:rsidRPr="00F01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періоди зростання і спадання продажу для кожного працівника окремо.</w:t>
      </w:r>
      <w:r w:rsidR="00F01950" w:rsidRPr="00F01950">
        <w:rPr>
          <w:rFonts w:ascii="Arial CYR" w:eastAsia="Times New Roman" w:hAnsi="Arial CYR" w:cs="Arial CYR"/>
          <w:sz w:val="28"/>
          <w:szCs w:val="28"/>
          <w:lang w:val="uk-UA" w:eastAsia="ru-RU"/>
        </w:rPr>
        <w:t xml:space="preserve"> </w:t>
      </w:r>
    </w:p>
    <w:p w:rsidR="00FB7DD9" w:rsidRPr="004F35A0" w:rsidRDefault="00F01950" w:rsidP="006E24BE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35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Визначити найбільш вдалого працівника за підсумками року.</w:t>
      </w:r>
    </w:p>
    <w:tbl>
      <w:tblPr>
        <w:tblpPr w:leftFromText="180" w:rightFromText="180" w:vertAnchor="page" w:horzAnchor="margin" w:tblpXSpec="center" w:tblpY="10312"/>
        <w:tblW w:w="10831" w:type="dxa"/>
        <w:tblLook w:val="04A0" w:firstRow="1" w:lastRow="0" w:firstColumn="1" w:lastColumn="0" w:noHBand="0" w:noVBand="1"/>
      </w:tblPr>
      <w:tblGrid>
        <w:gridCol w:w="2072"/>
        <w:gridCol w:w="1839"/>
        <w:gridCol w:w="1839"/>
        <w:gridCol w:w="1839"/>
        <w:gridCol w:w="1839"/>
        <w:gridCol w:w="1403"/>
      </w:tblGrid>
      <w:tr w:rsidR="00F01950" w:rsidRPr="006E24BE" w:rsidTr="00F01950">
        <w:trPr>
          <w:trHeight w:val="401"/>
        </w:trPr>
        <w:tc>
          <w:tcPr>
            <w:tcW w:w="108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800000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center"/>
              <w:rPr>
                <w:rFonts w:ascii="Georgia" w:eastAsia="Times New Roman" w:hAnsi="Georgia" w:cs="Arial CYR"/>
                <w:b/>
                <w:bCs/>
                <w:color w:val="FFCC99"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Georgia" w:eastAsia="Times New Roman" w:hAnsi="Georgia" w:cs="Arial CYR"/>
                <w:b/>
                <w:bCs/>
                <w:color w:val="FFCC99"/>
                <w:sz w:val="32"/>
                <w:szCs w:val="32"/>
                <w:lang w:eastAsia="ru-RU"/>
              </w:rPr>
              <w:t>Кількість</w:t>
            </w:r>
            <w:proofErr w:type="spellEnd"/>
            <w:r w:rsidRPr="006E24BE">
              <w:rPr>
                <w:rFonts w:ascii="Georgia" w:eastAsia="Times New Roman" w:hAnsi="Georgia" w:cs="Arial CYR"/>
                <w:b/>
                <w:bCs/>
                <w:color w:val="FFCC99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6E24BE">
              <w:rPr>
                <w:rFonts w:ascii="Georgia" w:eastAsia="Times New Roman" w:hAnsi="Georgia" w:cs="Arial CYR"/>
                <w:b/>
                <w:bCs/>
                <w:color w:val="FFCC99"/>
                <w:sz w:val="32"/>
                <w:szCs w:val="32"/>
                <w:lang w:eastAsia="ru-RU"/>
              </w:rPr>
              <w:t>проданих</w:t>
            </w:r>
            <w:proofErr w:type="spellEnd"/>
            <w:r w:rsidRPr="006E24BE">
              <w:rPr>
                <w:rFonts w:ascii="Georgia" w:eastAsia="Times New Roman" w:hAnsi="Georgia" w:cs="Arial CYR"/>
                <w:b/>
                <w:bCs/>
                <w:color w:val="FFCC99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6E24BE">
              <w:rPr>
                <w:rFonts w:ascii="Georgia" w:eastAsia="Times New Roman" w:hAnsi="Georgia" w:cs="Arial CYR"/>
                <w:b/>
                <w:bCs/>
                <w:color w:val="FFCC99"/>
                <w:sz w:val="32"/>
                <w:szCs w:val="32"/>
                <w:lang w:eastAsia="ru-RU"/>
              </w:rPr>
              <w:t>автомобілів</w:t>
            </w:r>
            <w:proofErr w:type="spellEnd"/>
          </w:p>
        </w:tc>
      </w:tr>
      <w:tr w:rsidR="00F01950" w:rsidRPr="006E24BE" w:rsidTr="00F01950">
        <w:trPr>
          <w:trHeight w:val="416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  <w:t>Прізвище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</w:pPr>
            <w:r w:rsidRPr="006E24BE"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  <w:t>1 квартал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</w:pPr>
            <w:r w:rsidRPr="006E24BE"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  <w:t>2 квартал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</w:pPr>
            <w:r w:rsidRPr="006E24BE"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  <w:t>3 квартал</w:t>
            </w: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</w:pPr>
            <w:r w:rsidRPr="006E24BE"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  <w:t>4 квартал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Bookman Old Style" w:eastAsia="Times New Roman" w:hAnsi="Bookman Old Style" w:cs="Arial CYR"/>
                <w:b/>
                <w:bCs/>
                <w:sz w:val="32"/>
                <w:szCs w:val="32"/>
                <w:lang w:eastAsia="ru-RU"/>
              </w:rPr>
              <w:t>Всього</w:t>
            </w:r>
            <w:proofErr w:type="spellEnd"/>
          </w:p>
        </w:tc>
      </w:tr>
      <w:tr w:rsidR="00F01950" w:rsidRPr="006E24BE" w:rsidTr="00F01950">
        <w:trPr>
          <w:trHeight w:val="430"/>
        </w:trPr>
        <w:tc>
          <w:tcPr>
            <w:tcW w:w="2072" w:type="dxa"/>
            <w:tcBorders>
              <w:top w:val="single" w:sz="12" w:space="0" w:color="800000"/>
              <w:left w:val="single" w:sz="12" w:space="0" w:color="800000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Іванов</w:t>
            </w:r>
            <w:proofErr w:type="spellEnd"/>
          </w:p>
        </w:tc>
        <w:tc>
          <w:tcPr>
            <w:tcW w:w="1839" w:type="dxa"/>
            <w:tcBorders>
              <w:top w:val="single" w:sz="12" w:space="0" w:color="800000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23</w:t>
            </w:r>
          </w:p>
        </w:tc>
        <w:tc>
          <w:tcPr>
            <w:tcW w:w="1839" w:type="dxa"/>
            <w:tcBorders>
              <w:top w:val="single" w:sz="12" w:space="0" w:color="800000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839" w:type="dxa"/>
            <w:tcBorders>
              <w:top w:val="single" w:sz="12" w:space="0" w:color="800000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839" w:type="dxa"/>
            <w:tcBorders>
              <w:top w:val="single" w:sz="12" w:space="0" w:color="800000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1403" w:type="dxa"/>
            <w:tcBorders>
              <w:top w:val="single" w:sz="12" w:space="0" w:color="800000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99CC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71</w:t>
            </w:r>
          </w:p>
        </w:tc>
      </w:tr>
      <w:tr w:rsidR="00F01950" w:rsidRPr="006E24BE" w:rsidTr="00F01950">
        <w:trPr>
          <w:trHeight w:val="430"/>
        </w:trPr>
        <w:tc>
          <w:tcPr>
            <w:tcW w:w="2072" w:type="dxa"/>
            <w:tcBorders>
              <w:top w:val="nil"/>
              <w:left w:val="single" w:sz="12" w:space="0" w:color="800000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Сергієнко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99CC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44</w:t>
            </w:r>
          </w:p>
        </w:tc>
      </w:tr>
      <w:tr w:rsidR="00F01950" w:rsidRPr="006E24BE" w:rsidTr="00F01950">
        <w:trPr>
          <w:trHeight w:val="430"/>
        </w:trPr>
        <w:tc>
          <w:tcPr>
            <w:tcW w:w="2072" w:type="dxa"/>
            <w:tcBorders>
              <w:top w:val="nil"/>
              <w:left w:val="single" w:sz="12" w:space="0" w:color="800000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Ткачук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99CC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55</w:t>
            </w:r>
          </w:p>
        </w:tc>
      </w:tr>
      <w:tr w:rsidR="00F01950" w:rsidRPr="006E24BE" w:rsidTr="00F01950">
        <w:trPr>
          <w:trHeight w:val="430"/>
        </w:trPr>
        <w:tc>
          <w:tcPr>
            <w:tcW w:w="2072" w:type="dxa"/>
            <w:tcBorders>
              <w:top w:val="nil"/>
              <w:left w:val="single" w:sz="12" w:space="0" w:color="800000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Северіненко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auto" w:fill="auto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99CC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33</w:t>
            </w:r>
          </w:p>
        </w:tc>
      </w:tr>
      <w:tr w:rsidR="00F01950" w:rsidRPr="006E24BE" w:rsidTr="00F01950">
        <w:trPr>
          <w:trHeight w:val="430"/>
        </w:trPr>
        <w:tc>
          <w:tcPr>
            <w:tcW w:w="2072" w:type="dxa"/>
            <w:tcBorders>
              <w:top w:val="nil"/>
              <w:left w:val="single" w:sz="12" w:space="0" w:color="800000"/>
              <w:bottom w:val="single" w:sz="12" w:space="0" w:color="800000"/>
              <w:right w:val="single" w:sz="12" w:space="0" w:color="800000"/>
            </w:tcBorders>
            <w:shd w:val="clear" w:color="000000" w:fill="FFFF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proofErr w:type="spellStart"/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Група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FF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61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FF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52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FF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41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FF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49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12" w:space="0" w:color="800000"/>
              <w:right w:val="single" w:sz="12" w:space="0" w:color="800000"/>
            </w:tcBorders>
            <w:shd w:val="clear" w:color="000000" w:fill="FFFF99"/>
            <w:noWrap/>
            <w:vAlign w:val="bottom"/>
            <w:hideMark/>
          </w:tcPr>
          <w:p w:rsidR="00F01950" w:rsidRPr="006E24BE" w:rsidRDefault="00F01950" w:rsidP="00F0195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</w:pPr>
            <w:r w:rsidRPr="006E24BE">
              <w:rPr>
                <w:rFonts w:ascii="Arial CYR" w:eastAsia="Times New Roman" w:hAnsi="Arial CYR" w:cs="Arial CYR"/>
                <w:sz w:val="32"/>
                <w:szCs w:val="32"/>
                <w:lang w:eastAsia="ru-RU"/>
              </w:rPr>
              <w:t>203</w:t>
            </w:r>
          </w:p>
        </w:tc>
      </w:tr>
    </w:tbl>
    <w:p w:rsidR="00FB7DD9" w:rsidRPr="00F01950" w:rsidRDefault="00FB7DD9" w:rsidP="00FB7DD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950">
        <w:rPr>
          <w:rFonts w:ascii="Times New Roman" w:hAnsi="Times New Roman" w:cs="Times New Roman"/>
          <w:b/>
          <w:sz w:val="28"/>
          <w:szCs w:val="28"/>
          <w:lang w:val="uk-UA"/>
        </w:rPr>
        <w:t>ІІ група</w:t>
      </w:r>
    </w:p>
    <w:p w:rsidR="00F01950" w:rsidRPr="00F01950" w:rsidRDefault="00FB7DD9" w:rsidP="00FB7DD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Який квартал найбільш сприятливий для кожного працівника?</w:t>
      </w:r>
      <w:r w:rsidR="00F01950" w:rsidRPr="00F01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01950" w:rsidRPr="00F01950" w:rsidRDefault="00F01950" w:rsidP="00FB7DD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Яка динаміка продажу спостерігалась протягом року для групи в цілому? </w:t>
      </w:r>
    </w:p>
    <w:p w:rsidR="00F01950" w:rsidRDefault="00F01950" w:rsidP="00FB7DD9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19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Хто був лідером з продажу по кварталах?</w:t>
      </w:r>
    </w:p>
    <w:p w:rsidR="004F35A0" w:rsidRPr="004F35A0" w:rsidRDefault="004F35A0" w:rsidP="00FB7DD9">
      <w:pP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4F35A0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Правильна відповідь на запитання оцінюється 1 балом.</w:t>
      </w:r>
    </w:p>
    <w:tbl>
      <w:tblPr>
        <w:tblpPr w:leftFromText="180" w:rightFromText="180" w:vertAnchor="text" w:horzAnchor="margin" w:tblpXSpec="center" w:tblpY="334"/>
        <w:tblW w:w="14612" w:type="dxa"/>
        <w:tblLook w:val="04A0" w:firstRow="1" w:lastRow="0" w:firstColumn="1" w:lastColumn="0" w:noHBand="0" w:noVBand="1"/>
      </w:tblPr>
      <w:tblGrid>
        <w:gridCol w:w="10356"/>
        <w:gridCol w:w="960"/>
        <w:gridCol w:w="416"/>
        <w:gridCol w:w="544"/>
        <w:gridCol w:w="416"/>
        <w:gridCol w:w="544"/>
        <w:gridCol w:w="416"/>
        <w:gridCol w:w="544"/>
        <w:gridCol w:w="416"/>
      </w:tblGrid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4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  <w:p w:rsid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  <w:p w:rsid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  <w:p w:rsid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  <w:p w:rsid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  <w:p w:rsidR="006E24BE" w:rsidRDefault="006E24BE" w:rsidP="00FB7DD9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  <w:p w:rsidR="006E24BE" w:rsidRPr="006E24BE" w:rsidRDefault="006E24BE" w:rsidP="00FB7DD9">
            <w:pPr>
              <w:spacing w:after="0" w:line="240" w:lineRule="auto"/>
              <w:ind w:right="-2957"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4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4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4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4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41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val="uk-UA"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firstLine="1418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24BE" w:rsidRPr="006E24BE" w:rsidTr="00FB7DD9">
        <w:trPr>
          <w:gridAfter w:val="5"/>
          <w:wAfter w:w="2336" w:type="dxa"/>
          <w:trHeight w:val="360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24BE" w:rsidRPr="006E24BE" w:rsidTr="00FB7DD9">
        <w:trPr>
          <w:gridAfter w:val="1"/>
          <w:wAfter w:w="416" w:type="dxa"/>
          <w:trHeight w:val="360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FB7DD9">
            <w:pPr>
              <w:spacing w:after="0" w:line="240" w:lineRule="auto"/>
              <w:ind w:left="1701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DF00B6A" wp14:editId="4CF2AADD">
                  <wp:extent cx="5181600" cy="2648607"/>
                  <wp:effectExtent l="0" t="0" r="19050" b="18415"/>
                  <wp:docPr id="2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24BE" w:rsidRPr="006E24BE" w:rsidTr="00FB7DD9">
        <w:trPr>
          <w:gridAfter w:val="7"/>
          <w:wAfter w:w="3296" w:type="dxa"/>
          <w:trHeight w:val="360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24BE" w:rsidRPr="006E24BE" w:rsidTr="00FB7DD9">
        <w:trPr>
          <w:gridAfter w:val="8"/>
          <w:wAfter w:w="4256" w:type="dxa"/>
          <w:trHeight w:val="360"/>
        </w:trPr>
        <w:tc>
          <w:tcPr>
            <w:tcW w:w="10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E24BE" w:rsidRPr="006E24BE" w:rsidTr="00FB7DD9">
        <w:trPr>
          <w:trHeight w:val="360"/>
        </w:trPr>
        <w:tc>
          <w:tcPr>
            <w:tcW w:w="11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FB7DD9" w:rsidP="00FB7DD9">
            <w:pPr>
              <w:spacing w:after="0" w:line="240" w:lineRule="auto"/>
              <w:ind w:left="1276" w:firstLine="45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4FFFB12" wp14:editId="1A9563C7">
                  <wp:extent cx="5638800" cy="2724150"/>
                  <wp:effectExtent l="0" t="0" r="19050" b="19050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38B83EC" wp14:editId="1A509A20">
                  <wp:extent cx="5667375" cy="2724150"/>
                  <wp:effectExtent l="0" t="0" r="9525" b="19050"/>
                  <wp:docPr id="6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  <w:p w:rsidR="00EA4E1F" w:rsidRDefault="00EA4E1F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  <w:p w:rsidR="00EA4E1F" w:rsidRPr="00EA4E1F" w:rsidRDefault="00EA4E1F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24BE" w:rsidRPr="006E24BE" w:rsidRDefault="006E24BE" w:rsidP="006E24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6E24BE" w:rsidRDefault="00FB7DD9" w:rsidP="00FB7DD9">
      <w:pPr>
        <w:ind w:left="-99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531A505B" wp14:editId="33898DA6">
            <wp:extent cx="6421820" cy="2953407"/>
            <wp:effectExtent l="0" t="0" r="17145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0D62A5E" wp14:editId="532414B1">
            <wp:extent cx="6369269" cy="2890345"/>
            <wp:effectExtent l="0" t="0" r="12700" b="2476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EA4E1F">
        <w:rPr>
          <w:noProof/>
          <w:lang w:eastAsia="ru-RU"/>
        </w:rPr>
        <w:drawing>
          <wp:inline distT="0" distB="0" distL="0" distR="0" wp14:anchorId="35E43D3A" wp14:editId="100DB197">
            <wp:extent cx="6285186" cy="2900855"/>
            <wp:effectExtent l="0" t="0" r="20955" b="1397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04702" w:rsidRDefault="0030470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A2B90" w:rsidRDefault="008A2B90" w:rsidP="008A2B90">
      <w:pPr>
        <w:spacing w:after="120"/>
        <w:rPr>
          <w:rFonts w:ascii="Times New Roman" w:hAnsi="Times New Roman" w:cs="Times New Roman"/>
          <w:i/>
          <w:color w:val="000000" w:themeColor="text1"/>
          <w:spacing w:val="4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 w:themeColor="text1"/>
          <w:spacing w:val="4"/>
          <w:sz w:val="28"/>
          <w:szCs w:val="28"/>
          <w:lang w:val="uk-UA"/>
        </w:rPr>
        <w:lastRenderedPageBreak/>
        <w:t>Повторення правил техніки безпеки при роботі з комп’ютером.</w:t>
      </w:r>
    </w:p>
    <w:p w:rsidR="00540B4F" w:rsidRPr="00540B4F" w:rsidRDefault="00A9779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bookmarkStart w:id="0" w:name="_GoBack"/>
      <w:bookmarkEnd w:id="0"/>
      <w:r w:rsidR="00540B4F" w:rsidRPr="00540B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«Аукціон».</w:t>
      </w:r>
    </w:p>
    <w:p w:rsidR="00540B4F" w:rsidRDefault="00540B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можуть залишатися в тих же групах. Вони стають купцями лотів, які підготував вчитель. Для продажу виставляються таблиці (їх кількість повинна відповідати кількості груп). Додаток1.</w:t>
      </w:r>
    </w:p>
    <w:p w:rsidR="00540B4F" w:rsidRDefault="00540B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Лот продається за ідеї подані групами.</w:t>
      </w:r>
    </w:p>
    <w:p w:rsidR="00540B4F" w:rsidRDefault="00540B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ролі банкіра виступає вчитель (або кращий учень, який впродовж теми успішно виконував всі завдання). Банкір веде таблицю, за якою в кінці уроку визначатиме групу-лідера.</w:t>
      </w:r>
      <w:r w:rsidR="00304702">
        <w:rPr>
          <w:rFonts w:ascii="Times New Roman" w:hAnsi="Times New Roman" w:cs="Times New Roman"/>
          <w:sz w:val="28"/>
          <w:szCs w:val="28"/>
          <w:lang w:val="uk-UA"/>
        </w:rPr>
        <w:t xml:space="preserve"> За правильно організовану ідею група отримує по 0,5 бала.</w:t>
      </w:r>
    </w:p>
    <w:p w:rsidR="00540B4F" w:rsidRDefault="00540B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Ідеї подані до таблиці 1.</w:t>
      </w:r>
    </w:p>
    <w:p w:rsidR="00540B4F" w:rsidRDefault="00BC412D" w:rsidP="00BC412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Введення даних у стовпець А  з допомогою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автозаповнення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412D" w:rsidRDefault="00BC412D" w:rsidP="00BC412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Обчислити вартість користуючись формулою.</w:t>
      </w:r>
    </w:p>
    <w:p w:rsidR="00BC412D" w:rsidRDefault="00BC412D" w:rsidP="00BC412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Обчислити загальну суму товару.</w:t>
      </w:r>
    </w:p>
    <w:p w:rsidR="00EA4E1F" w:rsidRDefault="00EA4E1F" w:rsidP="00EA4E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 за який товар отримано найбільше коштів.</w:t>
      </w:r>
    </w:p>
    <w:p w:rsidR="00BC412D" w:rsidRDefault="00BC412D" w:rsidP="00BC412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Відобразити дані таблиці з допомогою діаграми.</w:t>
      </w:r>
    </w:p>
    <w:p w:rsidR="00EA4E1F" w:rsidRDefault="00BC412D" w:rsidP="0030470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Показати з допомогою фільтра дані стовпця</w:t>
      </w:r>
      <w:r w:rsidR="00EA4E1F">
        <w:rPr>
          <w:rFonts w:ascii="Times New Roman" w:hAnsi="Times New Roman" w:cs="Times New Roman"/>
          <w:sz w:val="28"/>
          <w:szCs w:val="28"/>
          <w:lang w:val="uk-UA"/>
        </w:rPr>
        <w:t xml:space="preserve"> Е</w:t>
      </w:r>
      <w:r>
        <w:rPr>
          <w:rFonts w:ascii="Times New Roman" w:hAnsi="Times New Roman" w:cs="Times New Roman"/>
          <w:sz w:val="28"/>
          <w:szCs w:val="28"/>
          <w:lang w:val="uk-UA"/>
        </w:rPr>
        <w:t>, які …</w:t>
      </w:r>
    </w:p>
    <w:p w:rsidR="00AA235A" w:rsidRPr="00AA235A" w:rsidRDefault="00AA235A" w:rsidP="00AA235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23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A235A">
        <w:rPr>
          <w:rFonts w:ascii="Times New Roman" w:hAnsi="Times New Roman" w:cs="Times New Roman"/>
          <w:b/>
          <w:sz w:val="28"/>
          <w:szCs w:val="28"/>
          <w:lang w:val="uk-UA"/>
        </w:rPr>
        <w:t>. Домашнє завдання.</w:t>
      </w:r>
    </w:p>
    <w:p w:rsidR="00AA235A" w:rsidRDefault="00AA235A" w:rsidP="00AA235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Підготуватися до тематичного оцінювання.</w:t>
      </w:r>
    </w:p>
    <w:p w:rsidR="003C5911" w:rsidRDefault="002635B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23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 Рефлексія.</w:t>
      </w:r>
    </w:p>
    <w:p w:rsidR="002635B7" w:rsidRPr="000E0090" w:rsidRDefault="002635B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E0090">
        <w:rPr>
          <w:rFonts w:ascii="Times New Roman" w:hAnsi="Times New Roman" w:cs="Times New Roman"/>
          <w:sz w:val="28"/>
          <w:szCs w:val="28"/>
          <w:lang w:val="uk-UA"/>
        </w:rPr>
        <w:t xml:space="preserve">Метод діалогу. </w:t>
      </w: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C5911" w:rsidRDefault="003C591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64107" w:rsidRPr="007831EE" w:rsidRDefault="00C64107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64107" w:rsidRPr="007831EE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29B" w:rsidRDefault="000F529B" w:rsidP="003C5911">
      <w:pPr>
        <w:spacing w:after="0" w:line="240" w:lineRule="auto"/>
      </w:pPr>
      <w:r>
        <w:separator/>
      </w:r>
    </w:p>
  </w:endnote>
  <w:endnote w:type="continuationSeparator" w:id="0">
    <w:p w:rsidR="000F529B" w:rsidRDefault="000F529B" w:rsidP="003C5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2006122"/>
      <w:docPartObj>
        <w:docPartGallery w:val="Page Numbers (Bottom of Page)"/>
        <w:docPartUnique/>
      </w:docPartObj>
    </w:sdtPr>
    <w:sdtEndPr/>
    <w:sdtContent>
      <w:p w:rsidR="00B4064C" w:rsidRDefault="00B4064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79E">
          <w:rPr>
            <w:noProof/>
          </w:rPr>
          <w:t>6</w:t>
        </w:r>
        <w:r>
          <w:fldChar w:fldCharType="end"/>
        </w:r>
      </w:p>
    </w:sdtContent>
  </w:sdt>
  <w:p w:rsidR="00B4064C" w:rsidRDefault="00B4064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29B" w:rsidRDefault="000F529B" w:rsidP="003C5911">
      <w:pPr>
        <w:spacing w:after="0" w:line="240" w:lineRule="auto"/>
      </w:pPr>
      <w:r>
        <w:separator/>
      </w:r>
    </w:p>
  </w:footnote>
  <w:footnote w:type="continuationSeparator" w:id="0">
    <w:p w:rsidR="000F529B" w:rsidRDefault="000F529B" w:rsidP="003C5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C4DE8"/>
    <w:multiLevelType w:val="hybridMultilevel"/>
    <w:tmpl w:val="0390F4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83BB4"/>
    <w:multiLevelType w:val="hybridMultilevel"/>
    <w:tmpl w:val="39BA0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D1F40"/>
    <w:multiLevelType w:val="multilevel"/>
    <w:tmpl w:val="39583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BE1FFA"/>
    <w:multiLevelType w:val="hybridMultilevel"/>
    <w:tmpl w:val="DAA2F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8E1028"/>
    <w:multiLevelType w:val="hybridMultilevel"/>
    <w:tmpl w:val="E9A88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DF27FA"/>
    <w:multiLevelType w:val="hybridMultilevel"/>
    <w:tmpl w:val="DB444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EE"/>
    <w:rsid w:val="00036092"/>
    <w:rsid w:val="00041CC5"/>
    <w:rsid w:val="000D0F1F"/>
    <w:rsid w:val="000E0090"/>
    <w:rsid w:val="000F529B"/>
    <w:rsid w:val="001B2584"/>
    <w:rsid w:val="002131F8"/>
    <w:rsid w:val="002635B7"/>
    <w:rsid w:val="00304702"/>
    <w:rsid w:val="0032571D"/>
    <w:rsid w:val="003271AF"/>
    <w:rsid w:val="003C5911"/>
    <w:rsid w:val="003E72B4"/>
    <w:rsid w:val="004F35A0"/>
    <w:rsid w:val="00540B4F"/>
    <w:rsid w:val="005F4D66"/>
    <w:rsid w:val="00602C5F"/>
    <w:rsid w:val="006E24BE"/>
    <w:rsid w:val="00723A4E"/>
    <w:rsid w:val="00737D11"/>
    <w:rsid w:val="007831EE"/>
    <w:rsid w:val="007F7855"/>
    <w:rsid w:val="008A2B90"/>
    <w:rsid w:val="008E4229"/>
    <w:rsid w:val="00924C90"/>
    <w:rsid w:val="00A321F3"/>
    <w:rsid w:val="00A9779E"/>
    <w:rsid w:val="00AA235A"/>
    <w:rsid w:val="00B4064C"/>
    <w:rsid w:val="00BC412D"/>
    <w:rsid w:val="00C64107"/>
    <w:rsid w:val="00CC1D94"/>
    <w:rsid w:val="00D610C6"/>
    <w:rsid w:val="00E11C89"/>
    <w:rsid w:val="00E671D4"/>
    <w:rsid w:val="00EA4E1F"/>
    <w:rsid w:val="00F01950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8BAA1-72FB-4B8F-AD80-69FAA53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1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1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0C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C5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5911"/>
  </w:style>
  <w:style w:type="paragraph" w:styleId="a8">
    <w:name w:val="footer"/>
    <w:basedOn w:val="a"/>
    <w:link w:val="a9"/>
    <w:uiPriority w:val="99"/>
    <w:unhideWhenUsed/>
    <w:rsid w:val="003C5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59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I:\&#1045;&#1083;&#1077;&#1082;&#1090;&#1088;&#1086;&#1085;&#1085;&#1110;%20&#1090;&#1072;&#1073;&#1083;&#1080;&#1094;&#1110;_\&#1055;&#1086;&#1103;&#1089;&#1085;&#1080;&#1090;&#1080;%20&#1076;&#1110;&#1072;&#1075;&#1088;&#1072;&#1084;&#1091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1045;&#1083;&#1077;&#1082;&#1090;&#1088;&#1086;&#1085;&#1085;&#1110;%20&#1090;&#1072;&#1073;&#1083;&#1080;&#1094;&#1110;_\&#1055;&#1086;&#1103;&#1089;&#1085;&#1080;&#1090;&#1080;%20&#1076;&#1110;&#1072;&#1075;&#1088;&#1072;&#1084;&#1091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G:\&#1045;&#1083;&#1077;&#1082;&#1090;&#1088;&#1086;&#1085;&#1085;&#1110;%20&#1090;&#1072;&#1073;&#1083;&#1080;&#1094;&#1110;_\&#1055;&#1086;&#1103;&#1089;&#1085;&#1080;&#1090;&#1080;%20&#1076;&#1110;&#1072;&#1075;&#1088;&#1072;&#1084;&#1091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1939866236957037E-2"/>
          <c:y val="8.6420013563408934E-2"/>
          <c:w val="0.68729153108957841"/>
          <c:h val="0.7592615477356642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авто!$A$3</c:f>
              <c:strCache>
                <c:ptCount val="1"/>
                <c:pt idx="0">
                  <c:v>Іванов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авто!$B$3:$E$3</c:f>
              <c:numCache>
                <c:formatCode>General</c:formatCode>
                <c:ptCount val="4"/>
                <c:pt idx="0">
                  <c:v>23</c:v>
                </c:pt>
                <c:pt idx="1">
                  <c:v>20</c:v>
                </c:pt>
                <c:pt idx="2">
                  <c:v>12</c:v>
                </c:pt>
                <c:pt idx="3">
                  <c:v>16</c:v>
                </c:pt>
              </c:numCache>
            </c:numRef>
          </c:val>
        </c:ser>
        <c:ser>
          <c:idx val="1"/>
          <c:order val="1"/>
          <c:tx>
            <c:strRef>
              <c:f>авто!$A$4</c:f>
              <c:strCache>
                <c:ptCount val="1"/>
                <c:pt idx="0">
                  <c:v>Сергієнко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авто!$B$4:$E$4</c:f>
              <c:numCache>
                <c:formatCode>General</c:formatCode>
                <c:ptCount val="4"/>
                <c:pt idx="0">
                  <c:v>8</c:v>
                </c:pt>
                <c:pt idx="1">
                  <c:v>12</c:v>
                </c:pt>
                <c:pt idx="2">
                  <c:v>10</c:v>
                </c:pt>
                <c:pt idx="3">
                  <c:v>14</c:v>
                </c:pt>
              </c:numCache>
            </c:numRef>
          </c:val>
        </c:ser>
        <c:ser>
          <c:idx val="2"/>
          <c:order val="2"/>
          <c:tx>
            <c:strRef>
              <c:f>авто!$A$5</c:f>
              <c:strCache>
                <c:ptCount val="1"/>
                <c:pt idx="0">
                  <c:v>Ткачук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авто!$B$5:$E$5</c:f>
              <c:numCache>
                <c:formatCode>General</c:formatCode>
                <c:ptCount val="4"/>
                <c:pt idx="0">
                  <c:v>19</c:v>
                </c:pt>
                <c:pt idx="1">
                  <c:v>14</c:v>
                </c:pt>
                <c:pt idx="2">
                  <c:v>12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авто!$A$6</c:f>
              <c:strCache>
                <c:ptCount val="1"/>
                <c:pt idx="0">
                  <c:v>Северіненко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авто!$B$6:$E$6</c:f>
              <c:numCache>
                <c:formatCode>General</c:formatCode>
                <c:ptCount val="4"/>
                <c:pt idx="0">
                  <c:v>11</c:v>
                </c:pt>
                <c:pt idx="1">
                  <c:v>6</c:v>
                </c:pt>
                <c:pt idx="2">
                  <c:v>7</c:v>
                </c:pt>
                <c:pt idx="3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45760096"/>
        <c:axId val="172042264"/>
      </c:barChart>
      <c:catAx>
        <c:axId val="245760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20422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204226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7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576009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8762606117564826"/>
          <c:y val="0.31790219275111142"/>
          <c:w val="0.19899681800403854"/>
          <c:h val="0.29938361841609523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8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5945983842166255"/>
          <c:y val="3.8461604126154333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05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title>
    <c:autoTitleDeleted val="0"/>
    <c:view3D>
      <c:rotX val="15"/>
      <c:hPercent val="4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4.5608145725679741E-2"/>
          <c:y val="0.20629405849482779"/>
          <c:w val="0.79054119257844879"/>
          <c:h val="0.6853158553387499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авто!$F$2</c:f>
              <c:strCache>
                <c:ptCount val="1"/>
                <c:pt idx="0">
                  <c:v>Всього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авто!$A$3:$A$6</c:f>
              <c:strCache>
                <c:ptCount val="4"/>
                <c:pt idx="0">
                  <c:v>Іванов</c:v>
                </c:pt>
                <c:pt idx="1">
                  <c:v>Сергієнко</c:v>
                </c:pt>
                <c:pt idx="2">
                  <c:v>Ткачук</c:v>
                </c:pt>
                <c:pt idx="3">
                  <c:v>Северіненко</c:v>
                </c:pt>
              </c:strCache>
            </c:strRef>
          </c:cat>
          <c:val>
            <c:numRef>
              <c:f>авто!$F$3:$F$6</c:f>
              <c:numCache>
                <c:formatCode>General</c:formatCode>
                <c:ptCount val="4"/>
                <c:pt idx="0">
                  <c:v>71</c:v>
                </c:pt>
                <c:pt idx="1">
                  <c:v>44</c:v>
                </c:pt>
                <c:pt idx="2">
                  <c:v>55</c:v>
                </c:pt>
                <c:pt idx="3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246850552"/>
        <c:axId val="246860152"/>
        <c:axId val="0"/>
      </c:bar3DChart>
      <c:catAx>
        <c:axId val="246850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8601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686015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85055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3614933830412852"/>
          <c:y val="0.47552528737790811"/>
          <c:w val="0.11317576902298306"/>
          <c:h val="8.0419717718322695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6386592688577244"/>
          <c:y val="3.8461604126154333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05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2353008758705978E-2"/>
          <c:y val="0.21678358689286989"/>
          <c:w val="0.72268966869884843"/>
          <c:h val="0.62237868495049742"/>
        </c:manualLayout>
      </c:layout>
      <c:areaChart>
        <c:grouping val="stacked"/>
        <c:varyColors val="0"/>
        <c:ser>
          <c:idx val="0"/>
          <c:order val="0"/>
          <c:tx>
            <c:strRef>
              <c:f>авто!$A$3</c:f>
              <c:strCache>
                <c:ptCount val="1"/>
                <c:pt idx="0">
                  <c:v>Іванов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авто!$B$3:$E$3</c:f>
              <c:numCache>
                <c:formatCode>General</c:formatCode>
                <c:ptCount val="4"/>
                <c:pt idx="0">
                  <c:v>23</c:v>
                </c:pt>
                <c:pt idx="1">
                  <c:v>20</c:v>
                </c:pt>
                <c:pt idx="2">
                  <c:v>12</c:v>
                </c:pt>
                <c:pt idx="3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6894592"/>
        <c:axId val="171756496"/>
      </c:areaChart>
      <c:catAx>
        <c:axId val="246894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17564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175649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894592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8067299162371293"/>
          <c:y val="0.48951132524196428"/>
          <c:w val="0.10588243983262198"/>
          <c:h val="8.0419717718322695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8.241772982795656E-2"/>
          <c:y val="8.3851058828881428E-2"/>
          <c:w val="0.68498291012568346"/>
          <c:h val="0.763976313774253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авто!$A$3</c:f>
              <c:strCache>
                <c:ptCount val="1"/>
                <c:pt idx="0">
                  <c:v>Іванов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авто!$B$3:$E$3</c:f>
              <c:numCache>
                <c:formatCode>General</c:formatCode>
                <c:ptCount val="4"/>
                <c:pt idx="0">
                  <c:v>23</c:v>
                </c:pt>
                <c:pt idx="1">
                  <c:v>20</c:v>
                </c:pt>
                <c:pt idx="2">
                  <c:v>12</c:v>
                </c:pt>
                <c:pt idx="3">
                  <c:v>16</c:v>
                </c:pt>
              </c:numCache>
            </c:numRef>
          </c:val>
        </c:ser>
        <c:ser>
          <c:idx val="1"/>
          <c:order val="1"/>
          <c:tx>
            <c:strRef>
              <c:f>авто!$A$4</c:f>
              <c:strCache>
                <c:ptCount val="1"/>
                <c:pt idx="0">
                  <c:v>Сергієнко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авто!$B$4:$E$4</c:f>
              <c:numCache>
                <c:formatCode>General</c:formatCode>
                <c:ptCount val="4"/>
                <c:pt idx="0">
                  <c:v>8</c:v>
                </c:pt>
                <c:pt idx="1">
                  <c:v>12</c:v>
                </c:pt>
                <c:pt idx="2">
                  <c:v>10</c:v>
                </c:pt>
                <c:pt idx="3">
                  <c:v>14</c:v>
                </c:pt>
              </c:numCache>
            </c:numRef>
          </c:val>
        </c:ser>
        <c:ser>
          <c:idx val="2"/>
          <c:order val="2"/>
          <c:tx>
            <c:strRef>
              <c:f>авто!$A$5</c:f>
              <c:strCache>
                <c:ptCount val="1"/>
                <c:pt idx="0">
                  <c:v>Ткачук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авто!$B$5:$E$5</c:f>
              <c:numCache>
                <c:formatCode>General</c:formatCode>
                <c:ptCount val="4"/>
                <c:pt idx="0">
                  <c:v>19</c:v>
                </c:pt>
                <c:pt idx="1">
                  <c:v>14</c:v>
                </c:pt>
                <c:pt idx="2">
                  <c:v>12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авто!$A$6</c:f>
              <c:strCache>
                <c:ptCount val="1"/>
                <c:pt idx="0">
                  <c:v>Северіненко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авто!$B$2:$E$2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авто!$B$6:$E$6</c:f>
              <c:numCache>
                <c:formatCode>General</c:formatCode>
                <c:ptCount val="4"/>
                <c:pt idx="0">
                  <c:v>11</c:v>
                </c:pt>
                <c:pt idx="1">
                  <c:v>6</c:v>
                </c:pt>
                <c:pt idx="2">
                  <c:v>7</c:v>
                </c:pt>
                <c:pt idx="3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6768536"/>
        <c:axId val="246768928"/>
      </c:barChart>
      <c:catAx>
        <c:axId val="246768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7689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67689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768536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8754719613380719"/>
          <c:y val="0.3229818562297655"/>
          <c:w val="0.19780255158709575"/>
          <c:h val="0.2888203137439249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6502878462161862"/>
          <c:y val="3.6184268645065541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287345935124069"/>
          <c:y val="0.20065821703172709"/>
          <c:w val="0.69187209419313989"/>
          <c:h val="0.57236934038558218"/>
        </c:manualLayout>
      </c:layout>
      <c:lineChart>
        <c:grouping val="standard"/>
        <c:varyColors val="0"/>
        <c:ser>
          <c:idx val="0"/>
          <c:order val="0"/>
          <c:tx>
            <c:strRef>
              <c:f>авто!$A$7</c:f>
              <c:strCache>
                <c:ptCount val="1"/>
                <c:pt idx="0">
                  <c:v>Група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none"/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val>
            <c:numRef>
              <c:f>авто!$B$7:$E$7</c:f>
              <c:numCache>
                <c:formatCode>General</c:formatCode>
                <c:ptCount val="4"/>
                <c:pt idx="0">
                  <c:v>61</c:v>
                </c:pt>
                <c:pt idx="1">
                  <c:v>52</c:v>
                </c:pt>
                <c:pt idx="2">
                  <c:v>41</c:v>
                </c:pt>
                <c:pt idx="3">
                  <c:v>49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246769712"/>
        <c:axId val="246770104"/>
      </c:lineChart>
      <c:catAx>
        <c:axId val="246769712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квартал</a:t>
                </a:r>
              </a:p>
            </c:rich>
          </c:tx>
          <c:layout>
            <c:manualLayout>
              <c:xMode val="edge"/>
              <c:yMode val="edge"/>
              <c:x val="0.41587940088112235"/>
              <c:y val="0.87500140541703941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46770104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24677010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кількість продажу</a:t>
                </a:r>
              </a:p>
            </c:rich>
          </c:tx>
          <c:layout>
            <c:manualLayout>
              <c:xMode val="edge"/>
              <c:yMode val="edge"/>
              <c:x val="3.0245774609536168E-2"/>
              <c:y val="0.29605310709599081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46769712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4499132815391675"/>
          <c:y val="0.45065861857945266"/>
          <c:w val="0.13988670756910479"/>
          <c:h val="7.2368537290131082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875268818951499E-2"/>
          <c:y val="8.8524590163934422E-2"/>
          <c:w val="0.74542489846422832"/>
          <c:h val="0.750819672131147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авто!$B$2</c:f>
              <c:strCache>
                <c:ptCount val="1"/>
                <c:pt idx="0">
                  <c:v>1 квартал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авто!$A$3:$A$6</c:f>
              <c:strCache>
                <c:ptCount val="4"/>
                <c:pt idx="0">
                  <c:v>Іванов</c:v>
                </c:pt>
                <c:pt idx="1">
                  <c:v>Сергієнко</c:v>
                </c:pt>
                <c:pt idx="2">
                  <c:v>Ткачук</c:v>
                </c:pt>
                <c:pt idx="3">
                  <c:v>Северіненко</c:v>
                </c:pt>
              </c:strCache>
            </c:strRef>
          </c:cat>
          <c:val>
            <c:numRef>
              <c:f>авто!$B$3:$B$6</c:f>
              <c:numCache>
                <c:formatCode>General</c:formatCode>
                <c:ptCount val="4"/>
                <c:pt idx="0">
                  <c:v>23</c:v>
                </c:pt>
                <c:pt idx="1">
                  <c:v>8</c:v>
                </c:pt>
                <c:pt idx="2">
                  <c:v>19</c:v>
                </c:pt>
                <c:pt idx="3">
                  <c:v>11</c:v>
                </c:pt>
              </c:numCache>
            </c:numRef>
          </c:val>
        </c:ser>
        <c:ser>
          <c:idx val="1"/>
          <c:order val="1"/>
          <c:tx>
            <c:strRef>
              <c:f>авто!$C$2</c:f>
              <c:strCache>
                <c:ptCount val="1"/>
                <c:pt idx="0">
                  <c:v>2 квартал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авто!$A$3:$A$6</c:f>
              <c:strCache>
                <c:ptCount val="4"/>
                <c:pt idx="0">
                  <c:v>Іванов</c:v>
                </c:pt>
                <c:pt idx="1">
                  <c:v>Сергієнко</c:v>
                </c:pt>
                <c:pt idx="2">
                  <c:v>Ткачук</c:v>
                </c:pt>
                <c:pt idx="3">
                  <c:v>Северіненко</c:v>
                </c:pt>
              </c:strCache>
            </c:strRef>
          </c:cat>
          <c:val>
            <c:numRef>
              <c:f>авто!$C$3:$C$6</c:f>
              <c:numCache>
                <c:formatCode>General</c:formatCode>
                <c:ptCount val="4"/>
                <c:pt idx="0">
                  <c:v>20</c:v>
                </c:pt>
                <c:pt idx="1">
                  <c:v>12</c:v>
                </c:pt>
                <c:pt idx="2">
                  <c:v>14</c:v>
                </c:pt>
                <c:pt idx="3">
                  <c:v>6</c:v>
                </c:pt>
              </c:numCache>
            </c:numRef>
          </c:val>
        </c:ser>
        <c:ser>
          <c:idx val="2"/>
          <c:order val="2"/>
          <c:tx>
            <c:strRef>
              <c:f>авто!$D$2</c:f>
              <c:strCache>
                <c:ptCount val="1"/>
                <c:pt idx="0">
                  <c:v>3 квартал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авто!$A$3:$A$6</c:f>
              <c:strCache>
                <c:ptCount val="4"/>
                <c:pt idx="0">
                  <c:v>Іванов</c:v>
                </c:pt>
                <c:pt idx="1">
                  <c:v>Сергієнко</c:v>
                </c:pt>
                <c:pt idx="2">
                  <c:v>Ткачук</c:v>
                </c:pt>
                <c:pt idx="3">
                  <c:v>Северіненко</c:v>
                </c:pt>
              </c:strCache>
            </c:strRef>
          </c:cat>
          <c:val>
            <c:numRef>
              <c:f>авто!$D$3:$D$6</c:f>
              <c:numCache>
                <c:formatCode>General</c:formatCode>
                <c:ptCount val="4"/>
                <c:pt idx="0">
                  <c:v>12</c:v>
                </c:pt>
                <c:pt idx="1">
                  <c:v>10</c:v>
                </c:pt>
                <c:pt idx="2">
                  <c:v>12</c:v>
                </c:pt>
                <c:pt idx="3">
                  <c:v>7</c:v>
                </c:pt>
              </c:numCache>
            </c:numRef>
          </c:val>
        </c:ser>
        <c:ser>
          <c:idx val="3"/>
          <c:order val="3"/>
          <c:tx>
            <c:strRef>
              <c:f>авто!$E$2</c:f>
              <c:strCache>
                <c:ptCount val="1"/>
                <c:pt idx="0">
                  <c:v>4 квартал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авто!$A$3:$A$6</c:f>
              <c:strCache>
                <c:ptCount val="4"/>
                <c:pt idx="0">
                  <c:v>Іванов</c:v>
                </c:pt>
                <c:pt idx="1">
                  <c:v>Сергієнко</c:v>
                </c:pt>
                <c:pt idx="2">
                  <c:v>Ткачук</c:v>
                </c:pt>
                <c:pt idx="3">
                  <c:v>Северіненко</c:v>
                </c:pt>
              </c:strCache>
            </c:strRef>
          </c:cat>
          <c:val>
            <c:numRef>
              <c:f>авто!$E$3:$E$6</c:f>
              <c:numCache>
                <c:formatCode>General</c:formatCode>
                <c:ptCount val="4"/>
                <c:pt idx="0">
                  <c:v>16</c:v>
                </c:pt>
                <c:pt idx="1">
                  <c:v>14</c:v>
                </c:pt>
                <c:pt idx="2">
                  <c:v>10</c:v>
                </c:pt>
                <c:pt idx="3">
                  <c:v>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6770888"/>
        <c:axId val="246771280"/>
      </c:barChart>
      <c:catAx>
        <c:axId val="246770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771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677128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5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46770888"/>
        <c:crosses val="autoZero"/>
        <c:crossBetween val="between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3860301077225685"/>
          <c:y val="0.31147540983606559"/>
          <c:w val="0.14808664277525962"/>
          <c:h val="0.30491803278688523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3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Шашлык</cp:lastModifiedBy>
  <cp:revision>13</cp:revision>
  <dcterms:created xsi:type="dcterms:W3CDTF">2013-01-12T10:58:00Z</dcterms:created>
  <dcterms:modified xsi:type="dcterms:W3CDTF">2017-11-12T19:30:00Z</dcterms:modified>
</cp:coreProperties>
</file>